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6DBE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校园建筑物外墙维修采购说明</w:t>
      </w:r>
    </w:p>
    <w:p w14:paraId="42F388CB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一、采购项目名称：校园建筑物外墙维修</w:t>
      </w:r>
    </w:p>
    <w:p w14:paraId="749A20E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二、项目概况：</w:t>
      </w:r>
    </w:p>
    <w:p w14:paraId="4808826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1、工程内容：剔除起鼓外墙瓷砖、抹灰层，重新抹灰粉刷，更换落水管、护坡维修等（详见工程量清单）</w:t>
      </w:r>
    </w:p>
    <w:p w14:paraId="394299D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2、工期要求：7个日历天</w:t>
      </w:r>
    </w:p>
    <w:p w14:paraId="7379D102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3、施工地点：聊城大学东、西校区</w:t>
      </w:r>
    </w:p>
    <w:p w14:paraId="31D21D1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4、工程质量要求：达到国家现行施工验收规范的合格等级标准</w:t>
      </w:r>
    </w:p>
    <w:p w14:paraId="195D9FC6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5、付款方式：竣工验收合格付至结算造价的95%，剩余5%保修期满一年后无质量问题一次性结清。</w:t>
      </w:r>
    </w:p>
    <w:p w14:paraId="03E2BFCF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三、投标人资质要求：投标人具备建筑安装工程专业承包三级及以上资质</w:t>
      </w:r>
    </w:p>
    <w:p w14:paraId="3C1FB9C4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四、报价方式：采用全费用综合单价报价方式，包含规费、税费、完工后现场清理等所有费用，投标人自行勘察现场。</w:t>
      </w:r>
    </w:p>
    <w:p w14:paraId="73C3CBE8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五、采购方式：报价最低者中标</w:t>
      </w:r>
    </w:p>
    <w:p w14:paraId="0D29CA3E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六、递交报价文件的时间及地点：</w:t>
      </w:r>
    </w:p>
    <w:p w14:paraId="37EB452D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1、时间：2026.05.18--2026.05.20                                                              </w:t>
      </w:r>
    </w:p>
    <w:p w14:paraId="37E09B71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2、地点：聊城大学东校区后勤办公楼302室。电话：8239145</w:t>
      </w:r>
    </w:p>
    <w:p w14:paraId="00271552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七、开标时间及地点：</w:t>
      </w:r>
    </w:p>
    <w:p w14:paraId="551AC708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1、投标文件递交时间截止到2026年05月20日17点30分，开标时间2026年05月20日18点。</w:t>
      </w:r>
      <w:bookmarkStart w:id="0" w:name="_GoBack"/>
      <w:bookmarkEnd w:id="0"/>
    </w:p>
    <w:p w14:paraId="258FAABE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2、开标地点：聊城大学东校区后勤办公楼302室。</w:t>
      </w:r>
    </w:p>
    <w:p w14:paraId="242F945B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八、投标人对采购说明和踏勘现场存有异议问题的，与报价文件递交前1日联系采购人答疑。</w:t>
      </w:r>
    </w:p>
    <w:p w14:paraId="79F08DBA">
      <w:pPr>
        <w:bidi w:val="0"/>
        <w:rPr>
          <w:rFonts w:hint="default" w:ascii="Tahoma" w:hAnsi="Tahoma" w:eastAsia="微软雅黑" w:cstheme="minorBidi"/>
          <w:sz w:val="21"/>
          <w:szCs w:val="21"/>
          <w:lang w:val="en-US" w:eastAsia="zh-CN" w:bidi="ar-SA"/>
        </w:rPr>
      </w:pPr>
    </w:p>
    <w:p w14:paraId="50502FDC">
      <w:pPr>
        <w:tabs>
          <w:tab w:val="left" w:pos="4798"/>
        </w:tabs>
        <w:bidi w:val="0"/>
        <w:ind w:firstLine="4200" w:firstLineChars="2000"/>
        <w:jc w:val="left"/>
        <w:rPr>
          <w:rFonts w:hint="eastAsia"/>
          <w:sz w:val="21"/>
          <w:szCs w:val="21"/>
          <w:lang w:val="en-US" w:eastAsia="zh-CN"/>
        </w:rPr>
      </w:pPr>
    </w:p>
    <w:p w14:paraId="18279525">
      <w:pPr>
        <w:tabs>
          <w:tab w:val="left" w:pos="4798"/>
        </w:tabs>
        <w:bidi w:val="0"/>
        <w:ind w:firstLine="4180" w:firstLineChars="19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后勤管理服务中心校园环境部</w:t>
      </w:r>
    </w:p>
    <w:p w14:paraId="7ACB94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D0139"/>
    <w:rsid w:val="02244285"/>
    <w:rsid w:val="11962ABD"/>
    <w:rsid w:val="208F12FC"/>
    <w:rsid w:val="219F396A"/>
    <w:rsid w:val="3CC37FBA"/>
    <w:rsid w:val="4E9D3807"/>
    <w:rsid w:val="59751451"/>
    <w:rsid w:val="69B412E7"/>
    <w:rsid w:val="6CCF6D90"/>
    <w:rsid w:val="7BCD0139"/>
    <w:rsid w:val="7F80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483</Characters>
  <Lines>0</Lines>
  <Paragraphs>0</Paragraphs>
  <TotalTime>43</TotalTime>
  <ScaleCrop>false</ScaleCrop>
  <LinksUpToDate>false</LinksUpToDate>
  <CharactersWithSpaces>546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2026-05-11T07:10:00Z</dcterms:created>
  <dc:creator>孙宪磊</dc:creator>
  <cp:lastModifiedBy>孙宪磊</cp:lastModifiedBy>
  <dcterms:modified xsi:type="dcterms:W3CDTF">2026-05-16T01:09:15Z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2118EB0209B142D3A631A0A7FDC97422_13</vt:lpwstr>
  </property>
  <property fmtid="{D5CDD505-2E9C-101B-9397-08002B2CF9AE}" pid="4" name="KSOTemplateDocerSaveRecord">
    <vt:lpwstr>eyJoZGlkIjoiNDljZTkzNTMxZTE4NzZiZTE4YWE4YWFmZjY5ZGExYjEiLCJ1c2VySWQiOiIxNzQxNjc5NTcwIn0=</vt:lpwstr>
  </property>
</Properties>
</file>